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79B" w:rsidP="0054379B" w:rsidRDefault="0054379B" w14:paraId="6E7BEAA2" w14:textId="77777777">
      <w:pPr>
        <w:pStyle w:val="paragraph"/>
        <w:textAlignment w:val="baseline"/>
      </w:pPr>
      <w:r>
        <w:rPr>
          <w:rStyle w:val="eop"/>
          <w:rFonts w:ascii="Calibri" w:hAnsi="Calibri" w:cs="Calibri"/>
        </w:rPr>
        <w:t> </w:t>
      </w:r>
    </w:p>
    <w:p w:rsidR="0054379B" w:rsidP="56EA01A8" w:rsidRDefault="00233BD0" w14:paraId="248AD341" w14:textId="4D705835">
      <w:pPr>
        <w:pStyle w:val="paragraph"/>
        <w:textAlignment w:val="baseline"/>
        <w:rPr>
          <w:rStyle w:val="eop"/>
          <w:rFonts w:ascii="Calibri" w:hAnsi="Calibri" w:cs="Calibri"/>
        </w:rPr>
      </w:pPr>
      <w:proofErr w:type="spellStart"/>
      <w:r>
        <w:rPr>
          <w:rStyle w:val="spellingerror"/>
          <w:rFonts w:ascii="Calibri" w:hAnsi="Calibri" w:cs="Calibri"/>
          <w:lang w:val="de-DE"/>
        </w:rPr>
        <w:t>Fidlock</w:t>
      </w:r>
      <w:proofErr w:type="spellEnd"/>
      <w:r>
        <w:rPr>
          <w:rStyle w:val="spellingerror"/>
          <w:rFonts w:ascii="Calibri" w:hAnsi="Calibri" w:cs="Calibri"/>
          <w:lang w:val="de-DE"/>
        </w:rPr>
        <w:t xml:space="preserve"> </w:t>
      </w:r>
      <w:proofErr w:type="spellStart"/>
      <w:r>
        <w:rPr>
          <w:rStyle w:val="spellingerror"/>
          <w:rFonts w:ascii="Calibri" w:hAnsi="Calibri" w:cs="Calibri"/>
          <w:lang w:val="de-DE"/>
        </w:rPr>
        <w:t>Hermetic</w:t>
      </w:r>
      <w:proofErr w:type="spellEnd"/>
      <w:r w:rsidRPr="56EA01A8" w:rsidR="56EA01A8">
        <w:rPr>
          <w:rStyle w:val="normaltextrun"/>
          <w:rFonts w:ascii="Calibri" w:hAnsi="Calibri" w:cs="Calibri"/>
          <w:lang w:val="de-DE"/>
        </w:rPr>
        <w:t xml:space="preserve"> </w:t>
      </w:r>
      <w:proofErr w:type="spellStart"/>
      <w:r w:rsidRPr="56EA01A8" w:rsidR="56EA01A8">
        <w:rPr>
          <w:rStyle w:val="normaltextrun"/>
          <w:rFonts w:ascii="Calibri" w:hAnsi="Calibri" w:cs="Calibri"/>
          <w:lang w:val="de-DE"/>
        </w:rPr>
        <w:t>Mega</w:t>
      </w:r>
      <w:proofErr w:type="spellEnd"/>
    </w:p>
    <w:p w:rsidR="0054379B" w:rsidP="0054379B" w:rsidRDefault="0054379B" w14:paraId="63E4A9CD" w14:textId="77777777">
      <w:pPr>
        <w:pStyle w:val="paragraph"/>
        <w:textAlignment w:val="baseline"/>
      </w:pPr>
      <w:r>
        <w:rPr>
          <w:rStyle w:val="eop"/>
        </w:rPr>
        <w:t> </w:t>
      </w:r>
    </w:p>
    <w:p w:rsidR="0054379B" w:rsidP="0054379B" w:rsidRDefault="0054379B" w14:paraId="72119762" w14:textId="1FC1A6B9">
      <w:pPr>
        <w:pStyle w:val="paragraph"/>
        <w:textAlignment w:val="baseline"/>
      </w:pPr>
      <w:r w:rsidRPr="0A9EB03E" w:rsidR="0A9EB03E">
        <w:rPr>
          <w:rStyle w:val="normaltextrun"/>
          <w:rFonts w:ascii="Calibri" w:hAnsi="Calibri" w:cs="Calibri"/>
          <w:b w:val="1"/>
          <w:bCs w:val="1"/>
          <w:lang w:val="de-DE"/>
        </w:rPr>
        <w:t>Wasserdichter Schutzbeutel für iPad&amp; co, Handy, Bargeld, Karten und Schlüssel, uvw.</w:t>
      </w:r>
    </w:p>
    <w:p w:rsidR="0054379B" w:rsidP="0054379B" w:rsidRDefault="0054379B" w14:paraId="4F6584BE" w14:textId="77777777">
      <w:pPr>
        <w:pStyle w:val="paragraph"/>
        <w:textAlignment w:val="baseline"/>
      </w:pPr>
      <w:r>
        <w:rPr>
          <w:rStyle w:val="eop"/>
        </w:rPr>
        <w:t> </w:t>
      </w:r>
    </w:p>
    <w:p w:rsidR="0054379B" w:rsidP="0A9EB03E" w:rsidRDefault="56EA01A8" w14:paraId="084646F8" w14:textId="50FCB5B9">
      <w:pPr>
        <w:pStyle w:val="paragraph"/>
        <w:textAlignment w:val="baseline"/>
        <w:rPr>
          <w:rFonts w:ascii="Calibri" w:hAnsi="Calibri" w:eastAsia="Calibri" w:cs="Calibri" w:asciiTheme="minorAscii" w:hAnsiTheme="minorAscii" w:eastAsiaTheme="minorAscii" w:cstheme="minorAscii"/>
          <w:noProof w:val="0"/>
          <w:sz w:val="24"/>
          <w:szCs w:val="24"/>
          <w:lang w:val="de-CH"/>
        </w:rPr>
      </w:pPr>
      <w:r w:rsidRPr="0A9EB03E" w:rsidR="0A9EB03E">
        <w:rPr>
          <w:rStyle w:val="normaltextrun"/>
          <w:rFonts w:ascii="Calibri" w:hAnsi="Calibri" w:cs="Calibri"/>
        </w:rPr>
        <w:t xml:space="preserve">Der </w:t>
      </w:r>
      <w:proofErr w:type="spellStart"/>
      <w:r w:rsidRPr="0A9EB03E" w:rsidR="0A9EB03E">
        <w:rPr>
          <w:rStyle w:val="spellingerror"/>
          <w:rFonts w:ascii="Calibri" w:hAnsi="Calibri" w:cs="Calibri"/>
        </w:rPr>
        <w:t>Fidlock</w:t>
      </w:r>
      <w:proofErr w:type="spellEnd"/>
      <w:r w:rsidRPr="0A9EB03E" w:rsidR="0A9EB03E">
        <w:rPr>
          <w:rStyle w:val="normaltextrun"/>
        </w:rPr>
        <w:t xml:space="preserve"> </w:t>
      </w:r>
      <w:proofErr w:type="spellStart"/>
      <w:r w:rsidRPr="0A9EB03E" w:rsidR="0A9EB03E">
        <w:rPr>
          <w:rStyle w:val="normaltextrun"/>
          <w:rFonts w:ascii="Calibri" w:hAnsi="Calibri" w:cs="Calibri"/>
        </w:rPr>
        <w:t>Mega</w:t>
      </w:r>
      <w:proofErr w:type="spellEnd"/>
      <w:r w:rsidRPr="0A9EB03E" w:rsidR="0A9EB03E">
        <w:rPr>
          <w:rStyle w:val="normaltextrun"/>
          <w:rFonts w:ascii="Calibri" w:hAnsi="Calibri" w:cs="Calibri"/>
        </w:rPr>
        <w:t xml:space="preserve"> schützt dein iPad oder </w:t>
      </w:r>
      <w:proofErr w:type="spellStart"/>
      <w:r w:rsidRPr="0A9EB03E" w:rsidR="0A9EB03E">
        <w:rPr>
          <w:rStyle w:val="normaltextrun"/>
          <w:rFonts w:ascii="Calibri" w:hAnsi="Calibri" w:cs="Calibri"/>
        </w:rPr>
        <w:t>Elekronika</w:t>
      </w:r>
      <w:proofErr w:type="spellEnd"/>
      <w:r w:rsidRPr="0A9EB03E" w:rsidR="0A9EB03E">
        <w:rPr>
          <w:rStyle w:val="normaltextrun"/>
          <w:rFonts w:ascii="Calibri" w:hAnsi="Calibri" w:cs="Calibri"/>
        </w:rPr>
        <w:t>, deine Karten und andere Wertgegenstände vor Wasser oder anderen äusseren Einflüssen wie Sand, Staub und Feuchtigkeit. Der vollautomatisch schliessende Verschluss aus Neodym Magneten hält das Innenleben des Schutzbeutels bis 30 Meter unter W</w:t>
      </w:r>
      <w:r w:rsidRPr="0A9EB03E" w:rsidR="0A9EB03E">
        <w:rPr>
          <w:rStyle w:val="normaltextrun"/>
          <w:rFonts w:ascii="Calibri" w:hAnsi="Calibri" w:eastAsia="Calibri" w:cs="Calibri" w:asciiTheme="minorAscii" w:hAnsiTheme="minorAscii" w:eastAsiaTheme="minorAscii" w:cstheme="minorAscii"/>
          <w:sz w:val="24"/>
          <w:szCs w:val="24"/>
        </w:rPr>
        <w:t xml:space="preserve">asser trocken. </w:t>
      </w:r>
      <w:r w:rsidRPr="0A9EB03E" w:rsidR="0A9EB03E">
        <w:rPr>
          <w:rFonts w:ascii="Calibri" w:hAnsi="Calibri" w:eastAsia="Calibri" w:cs="Calibri" w:asciiTheme="minorAscii" w:hAnsiTheme="minorAscii" w:eastAsiaTheme="minorAscii" w:cstheme="minorAscii"/>
          <w:noProof w:val="0"/>
          <w:sz w:val="24"/>
          <w:szCs w:val="24"/>
          <w:lang w:val="de-CH"/>
        </w:rPr>
        <w:t xml:space="preserve">Der </w:t>
      </w:r>
      <w:proofErr w:type="spellStart"/>
      <w:r w:rsidRPr="0A9EB03E" w:rsidR="0A9EB03E">
        <w:rPr>
          <w:rFonts w:ascii="Calibri" w:hAnsi="Calibri" w:eastAsia="Calibri" w:cs="Calibri" w:asciiTheme="minorAscii" w:hAnsiTheme="minorAscii" w:eastAsiaTheme="minorAscii" w:cstheme="minorAscii"/>
          <w:noProof w:val="0"/>
          <w:sz w:val="24"/>
          <w:szCs w:val="24"/>
          <w:lang w:val="de-CH"/>
        </w:rPr>
        <w:t>Fidlock</w:t>
      </w:r>
      <w:proofErr w:type="spellEnd"/>
      <w:r w:rsidRPr="0A9EB03E" w:rsidR="0A9EB03E">
        <w:rPr>
          <w:rFonts w:ascii="Calibri" w:hAnsi="Calibri" w:eastAsia="Calibri" w:cs="Calibri" w:asciiTheme="minorAscii" w:hAnsiTheme="minorAscii" w:eastAsiaTheme="minorAscii" w:cstheme="minorAscii"/>
          <w:noProof w:val="0"/>
          <w:sz w:val="24"/>
          <w:szCs w:val="24"/>
          <w:lang w:val="de-CH"/>
        </w:rPr>
        <w:t xml:space="preserve"> </w:t>
      </w:r>
      <w:proofErr w:type="spellStart"/>
      <w:r w:rsidRPr="0A9EB03E" w:rsidR="0A9EB03E">
        <w:rPr>
          <w:rFonts w:ascii="Calibri" w:hAnsi="Calibri" w:eastAsia="Calibri" w:cs="Calibri" w:asciiTheme="minorAscii" w:hAnsiTheme="minorAscii" w:eastAsiaTheme="minorAscii" w:cstheme="minorAscii"/>
          <w:noProof w:val="0"/>
          <w:sz w:val="24"/>
          <w:szCs w:val="24"/>
          <w:lang w:val="de-CH"/>
        </w:rPr>
        <w:t>Hermetic</w:t>
      </w:r>
      <w:proofErr w:type="spellEnd"/>
      <w:r w:rsidRPr="0A9EB03E" w:rsidR="0A9EB03E">
        <w:rPr>
          <w:rFonts w:ascii="Calibri" w:hAnsi="Calibri" w:eastAsia="Calibri" w:cs="Calibri" w:asciiTheme="minorAscii" w:hAnsiTheme="minorAscii" w:eastAsiaTheme="minorAscii" w:cstheme="minorAscii"/>
          <w:noProof w:val="0"/>
          <w:sz w:val="24"/>
          <w:szCs w:val="24"/>
          <w:lang w:val="de-CH"/>
        </w:rPr>
        <w:t xml:space="preserve"> Dry Bag ist aus hochwertigem und langlebigem Material. Die schwarze Rückseite sorgt mit ihrer easy </w:t>
      </w:r>
      <w:proofErr w:type="spellStart"/>
      <w:r w:rsidRPr="0A9EB03E" w:rsidR="0A9EB03E">
        <w:rPr>
          <w:rFonts w:ascii="Calibri" w:hAnsi="Calibri" w:eastAsia="Calibri" w:cs="Calibri" w:asciiTheme="minorAscii" w:hAnsiTheme="minorAscii" w:eastAsiaTheme="minorAscii" w:cstheme="minorAscii"/>
          <w:noProof w:val="0"/>
          <w:sz w:val="24"/>
          <w:szCs w:val="24"/>
          <w:lang w:val="de-CH"/>
        </w:rPr>
        <w:t>slide</w:t>
      </w:r>
      <w:proofErr w:type="spellEnd"/>
      <w:r w:rsidRPr="0A9EB03E" w:rsidR="0A9EB03E">
        <w:rPr>
          <w:rFonts w:ascii="Calibri" w:hAnsi="Calibri" w:eastAsia="Calibri" w:cs="Calibri" w:asciiTheme="minorAscii" w:hAnsiTheme="minorAscii" w:eastAsiaTheme="minorAscii" w:cstheme="minorAscii"/>
          <w:noProof w:val="0"/>
          <w:sz w:val="24"/>
          <w:szCs w:val="24"/>
          <w:lang w:val="de-CH"/>
        </w:rPr>
        <w:t xml:space="preserve"> Funktion für ein leichtes Einführen und Herausnehmen der Gegenstände.</w:t>
      </w:r>
      <w:bookmarkStart w:name="_GoBack" w:id="0"/>
      <w:bookmarkEnd w:id="0"/>
    </w:p>
    <w:p w:rsidR="0A9EB03E" w:rsidP="0A9EB03E" w:rsidRDefault="0A9EB03E" w14:paraId="09E3477D" w14:textId="7410F7BD">
      <w:pPr>
        <w:pStyle w:val="paragraph"/>
        <w:rPr>
          <w:rStyle w:val="normaltextrun"/>
          <w:rFonts w:ascii="Calibri" w:hAnsi="Calibri" w:cs="Calibri"/>
        </w:rPr>
      </w:pPr>
    </w:p>
    <w:p w:rsidR="000E190E" w:rsidP="00102B0B" w:rsidRDefault="000E190E" w14:paraId="6833E3E3"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 xml:space="preserve">selbstschliessender Verschluss mit Neodym Magneten </w:t>
      </w:r>
    </w:p>
    <w:p w:rsidRPr="00C62905" w:rsidR="00102B0B" w:rsidP="00102B0B" w:rsidRDefault="0054379B" w14:paraId="6999FF8F"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hermetische Abdichtung schützt vor Wasser, Sand, Staub und Luftfeuchtigkeit</w:t>
      </w:r>
    </w:p>
    <w:p w:rsidRPr="00C62905" w:rsidR="00C62905" w:rsidP="00102B0B" w:rsidRDefault="003C1EFA" w14:paraId="6B467D7D"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Pr>
          <w:rStyle w:val="normaltextrun"/>
          <w:rFonts w:asciiTheme="minorHAnsi" w:hAnsiTheme="minorHAnsi" w:cstheme="minorHAnsi"/>
        </w:rPr>
        <w:t xml:space="preserve">easy </w:t>
      </w:r>
      <w:proofErr w:type="spellStart"/>
      <w:r>
        <w:rPr>
          <w:rStyle w:val="normaltextrun"/>
          <w:rFonts w:asciiTheme="minorHAnsi" w:hAnsiTheme="minorHAnsi" w:cstheme="minorHAnsi"/>
        </w:rPr>
        <w:t>slide</w:t>
      </w:r>
      <w:proofErr w:type="spellEnd"/>
      <w:r>
        <w:rPr>
          <w:rStyle w:val="normaltextrun"/>
          <w:rFonts w:asciiTheme="minorHAnsi" w:hAnsiTheme="minorHAnsi" w:cstheme="minorHAnsi"/>
        </w:rPr>
        <w:t>:</w:t>
      </w:r>
      <w:r w:rsidRPr="00C62905" w:rsidR="00C62905">
        <w:rPr>
          <w:rStyle w:val="normaltextrun"/>
          <w:rFonts w:asciiTheme="minorHAnsi" w:hAnsiTheme="minorHAnsi" w:cstheme="minorHAnsi"/>
        </w:rPr>
        <w:t xml:space="preserve"> rutscht leichter in und aus dem </w:t>
      </w:r>
      <w:proofErr w:type="spellStart"/>
      <w:r w:rsidRPr="00C62905" w:rsidR="00C62905">
        <w:rPr>
          <w:rStyle w:val="normaltextrun"/>
          <w:rFonts w:asciiTheme="minorHAnsi" w:hAnsiTheme="minorHAnsi" w:cstheme="minorHAnsi"/>
        </w:rPr>
        <w:t>Sleave</w:t>
      </w:r>
      <w:proofErr w:type="spellEnd"/>
      <w:r w:rsidRPr="00C62905" w:rsidR="00C62905">
        <w:rPr>
          <w:rStyle w:val="normaltextrun"/>
          <w:rFonts w:asciiTheme="minorHAnsi" w:hAnsiTheme="minorHAnsi" w:cstheme="minorHAnsi"/>
        </w:rPr>
        <w:t xml:space="preserve">. Fotomöglichkeit </w:t>
      </w:r>
      <w:r w:rsidR="000E190E">
        <w:rPr>
          <w:rStyle w:val="normaltextrun"/>
          <w:rFonts w:asciiTheme="minorHAnsi" w:hAnsiTheme="minorHAnsi" w:cstheme="minorHAnsi"/>
        </w:rPr>
        <w:t>nur Selfie</w:t>
      </w:r>
    </w:p>
    <w:p w:rsidRPr="00C62905" w:rsidR="00102B0B" w:rsidP="00102B0B" w:rsidRDefault="0054379B" w14:paraId="26B6D6EB"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 xml:space="preserve">Touchscreen-Funktion bleibt </w:t>
      </w:r>
      <w:r w:rsidRPr="00C62905" w:rsidR="00C62905">
        <w:rPr>
          <w:rStyle w:val="normaltextrun"/>
          <w:rFonts w:asciiTheme="minorHAnsi" w:hAnsiTheme="minorHAnsi" w:cstheme="minorHAnsi"/>
        </w:rPr>
        <w:t xml:space="preserve">vollständig </w:t>
      </w:r>
      <w:r w:rsidRPr="00C62905">
        <w:rPr>
          <w:rStyle w:val="normaltextrun"/>
          <w:rFonts w:asciiTheme="minorHAnsi" w:hAnsiTheme="minorHAnsi" w:cstheme="minorHAnsi"/>
        </w:rPr>
        <w:t>nutzbar</w:t>
      </w:r>
    </w:p>
    <w:p w:rsidRPr="00C62905" w:rsidR="00102B0B" w:rsidP="00102B0B" w:rsidRDefault="0054379B" w14:paraId="0743AE39"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Magnete beeinflussen die Funktion von Karten nicht</w:t>
      </w:r>
    </w:p>
    <w:p w:rsidRPr="00C62905" w:rsidR="00102B0B" w:rsidP="00102B0B" w:rsidRDefault="0054379B" w14:paraId="7178DADF"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Magnetabstand zu Kompassen und Herzschrittmachern mindestens 7 cm</w:t>
      </w:r>
    </w:p>
    <w:p w:rsidR="00102B0B" w:rsidP="000E190E" w:rsidRDefault="0054379B" w14:paraId="3F9E3BA5"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100 % wasserdicht bis 30</w:t>
      </w:r>
      <w:r w:rsidR="000E190E">
        <w:rPr>
          <w:rStyle w:val="normaltextrun"/>
          <w:rFonts w:asciiTheme="minorHAnsi" w:hAnsiTheme="minorHAnsi" w:cstheme="minorHAnsi"/>
        </w:rPr>
        <w:t xml:space="preserve">m, </w:t>
      </w:r>
      <w:r w:rsidRPr="000E190E">
        <w:rPr>
          <w:rStyle w:val="normaltextrun"/>
          <w:rFonts w:asciiTheme="minorHAnsi" w:hAnsiTheme="minorHAnsi" w:cstheme="minorHAnsi"/>
        </w:rPr>
        <w:t>zertifiziert nach IPX 8</w:t>
      </w:r>
    </w:p>
    <w:p w:rsidRPr="000E190E" w:rsidR="000E190E" w:rsidP="000E190E" w:rsidRDefault="000E190E" w14:paraId="2DFA0AD1"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lang w:val="en-US"/>
        </w:rPr>
      </w:pPr>
      <w:r w:rsidRPr="000E190E">
        <w:rPr>
          <w:rStyle w:val="normaltextrun"/>
          <w:rFonts w:asciiTheme="minorHAnsi" w:hAnsiTheme="minorHAnsi" w:cstheme="minorHAnsi"/>
          <w:lang w:val="en-US"/>
        </w:rPr>
        <w:t xml:space="preserve">Material: 100 % </w:t>
      </w:r>
      <w:proofErr w:type="spellStart"/>
      <w:r w:rsidRPr="000E190E">
        <w:rPr>
          <w:rStyle w:val="normaltextrun"/>
          <w:rFonts w:asciiTheme="minorHAnsi" w:hAnsiTheme="minorHAnsi" w:cstheme="minorHAnsi"/>
          <w:lang w:val="en-US"/>
        </w:rPr>
        <w:t>Polyurethan</w:t>
      </w:r>
      <w:proofErr w:type="spellEnd"/>
      <w:r w:rsidRPr="000E190E">
        <w:rPr>
          <w:rStyle w:val="normaltextrun"/>
          <w:rFonts w:asciiTheme="minorHAnsi" w:hAnsiTheme="minorHAnsi" w:cstheme="minorHAnsi"/>
          <w:lang w:val="en-US"/>
        </w:rPr>
        <w:t>, TPU (BPA-</w:t>
      </w:r>
      <w:proofErr w:type="spellStart"/>
      <w:r w:rsidRPr="000E190E">
        <w:rPr>
          <w:rStyle w:val="normaltextrun"/>
          <w:rFonts w:asciiTheme="minorHAnsi" w:hAnsiTheme="minorHAnsi" w:cstheme="minorHAnsi"/>
          <w:lang w:val="en-US"/>
        </w:rPr>
        <w:t>frei</w:t>
      </w:r>
      <w:proofErr w:type="spellEnd"/>
      <w:r w:rsidRPr="000E190E">
        <w:rPr>
          <w:rStyle w:val="normaltextrun"/>
          <w:rFonts w:asciiTheme="minorHAnsi" w:hAnsiTheme="minorHAnsi" w:cstheme="minorHAnsi"/>
          <w:lang w:val="en-US"/>
        </w:rPr>
        <w:t xml:space="preserve">) </w:t>
      </w:r>
    </w:p>
    <w:p w:rsidRPr="00C62905" w:rsidR="0054379B" w:rsidP="00102B0B" w:rsidRDefault="00C62905" w14:paraId="2013E851" w14:textId="77777777">
      <w:pPr>
        <w:pStyle w:val="paragraph"/>
        <w:numPr>
          <w:ilvl w:val="0"/>
          <w:numId w:val="3"/>
        </w:numPr>
        <w:tabs>
          <w:tab w:val="clear" w:pos="720"/>
          <w:tab w:val="num" w:pos="426"/>
        </w:tabs>
        <w:ind w:left="851" w:hanging="284"/>
        <w:textAlignment w:val="baseline"/>
        <w:rPr>
          <w:rStyle w:val="eop"/>
          <w:rFonts w:asciiTheme="minorHAnsi" w:hAnsiTheme="minorHAnsi" w:cstheme="minorHAnsi"/>
        </w:rPr>
      </w:pPr>
      <w:r w:rsidRPr="00C62905">
        <w:rPr>
          <w:rStyle w:val="normaltextrun"/>
          <w:rFonts w:asciiTheme="minorHAnsi" w:hAnsiTheme="minorHAnsi" w:cstheme="minorHAnsi"/>
        </w:rPr>
        <w:t xml:space="preserve">2 </w:t>
      </w:r>
      <w:r w:rsidRPr="00C62905" w:rsidR="0054379B">
        <w:rPr>
          <w:rStyle w:val="normaltextrun"/>
          <w:rFonts w:asciiTheme="minorHAnsi" w:hAnsiTheme="minorHAnsi" w:cstheme="minorHAnsi"/>
        </w:rPr>
        <w:t>Befestigungsschlaufe</w:t>
      </w:r>
      <w:r w:rsidRPr="00C62905">
        <w:rPr>
          <w:rStyle w:val="normaltextrun"/>
          <w:rFonts w:asciiTheme="minorHAnsi" w:hAnsiTheme="minorHAnsi" w:cstheme="minorHAnsi"/>
        </w:rPr>
        <w:t>n</w:t>
      </w:r>
      <w:r w:rsidRPr="00C62905" w:rsidR="0054379B">
        <w:rPr>
          <w:rStyle w:val="eop"/>
          <w:rFonts w:asciiTheme="minorHAnsi" w:hAnsiTheme="minorHAnsi" w:cstheme="minorHAnsi"/>
        </w:rPr>
        <w:t> </w:t>
      </w:r>
    </w:p>
    <w:p w:rsidRPr="00C62905" w:rsidR="00C62905" w:rsidP="00102B0B" w:rsidRDefault="00C62905" w14:paraId="52F6D4D0" w14:textId="77777777">
      <w:pPr>
        <w:pStyle w:val="paragraph"/>
        <w:numPr>
          <w:ilvl w:val="0"/>
          <w:numId w:val="3"/>
        </w:numPr>
        <w:tabs>
          <w:tab w:val="clear" w:pos="720"/>
          <w:tab w:val="num" w:pos="426"/>
        </w:tabs>
        <w:ind w:left="851" w:hanging="284"/>
        <w:textAlignment w:val="baseline"/>
        <w:rPr>
          <w:rFonts w:asciiTheme="minorHAnsi" w:hAnsiTheme="minorHAnsi" w:cstheme="minorHAnsi"/>
        </w:rPr>
      </w:pPr>
      <w:r w:rsidRPr="00C62905">
        <w:rPr>
          <w:rFonts w:asciiTheme="minorHAnsi" w:hAnsiTheme="minorHAnsi" w:cstheme="minorHAnsi"/>
        </w:rPr>
        <w:t>Befestigungsschlaufe inkl.</w:t>
      </w:r>
    </w:p>
    <w:p w:rsidRPr="00C62905" w:rsidR="0054379B" w:rsidP="7C535B2A" w:rsidRDefault="0054379B" w14:paraId="7BCB2E14" w14:textId="6B68CD80">
      <w:pPr>
        <w:pStyle w:val="paragraph"/>
        <w:numPr>
          <w:ilvl w:val="0"/>
          <w:numId w:val="3"/>
        </w:numPr>
        <w:tabs>
          <w:tab w:val="clear" w:pos="720"/>
          <w:tab w:val="num" w:pos="426"/>
        </w:tabs>
        <w:ind w:left="851" w:hanging="284"/>
        <w:textAlignment w:val="baseline"/>
        <w:rPr>
          <w:rFonts w:ascii="Calibri" w:hAnsi="Calibri" w:cs="Calibri" w:asciiTheme="minorAscii" w:hAnsiTheme="minorAscii" w:cstheme="minorAscii"/>
        </w:rPr>
      </w:pPr>
      <w:r w:rsidRPr="7C535B2A" w:rsidR="7C535B2A">
        <w:rPr>
          <w:rStyle w:val="normaltextrun"/>
          <w:rFonts w:ascii="Calibri" w:hAnsi="Calibri" w:cs="Calibri" w:asciiTheme="minorAscii" w:hAnsiTheme="minorAscii" w:cstheme="minorAscii"/>
        </w:rPr>
        <w:t xml:space="preserve">Masse: </w:t>
      </w:r>
      <w:r w:rsidRPr="7C535B2A" w:rsidR="7C535B2A">
        <w:rPr>
          <w:rStyle w:val="normaltextrun"/>
          <w:rFonts w:ascii="Calibri" w:hAnsi="Calibri" w:cs="Calibri" w:asciiTheme="minorAscii" w:hAnsiTheme="minorAscii" w:cstheme="minorAscii"/>
          <w:color w:val="313131"/>
        </w:rPr>
        <w:t>225x140 mm</w:t>
      </w:r>
    </w:p>
    <w:p w:rsidR="00136588" w:rsidRDefault="003A7C14" w14:paraId="672A6659" w14:textId="77777777"/>
    <w:sectPr w:rsidR="00136588" w:rsidSect="007A0E80">
      <w:pgSz w:w="11900" w:h="16840"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108F"/>
    <w:multiLevelType w:val="multilevel"/>
    <w:tmpl w:val="017C6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3130AE2"/>
    <w:multiLevelType w:val="multilevel"/>
    <w:tmpl w:val="719E2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3E81766"/>
    <w:multiLevelType w:val="multilevel"/>
    <w:tmpl w:val="D2EC5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9B"/>
    <w:rsid w:val="000540C9"/>
    <w:rsid w:val="000A5B3D"/>
    <w:rsid w:val="000E190E"/>
    <w:rsid w:val="00102B0B"/>
    <w:rsid w:val="001073DC"/>
    <w:rsid w:val="00134D00"/>
    <w:rsid w:val="00145C99"/>
    <w:rsid w:val="001F4D3A"/>
    <w:rsid w:val="00233BD0"/>
    <w:rsid w:val="002B0505"/>
    <w:rsid w:val="002E0A98"/>
    <w:rsid w:val="00326EB7"/>
    <w:rsid w:val="00387B4F"/>
    <w:rsid w:val="00390DAD"/>
    <w:rsid w:val="003A7C14"/>
    <w:rsid w:val="003C1EFA"/>
    <w:rsid w:val="003E5895"/>
    <w:rsid w:val="004B217B"/>
    <w:rsid w:val="0054379B"/>
    <w:rsid w:val="005D5397"/>
    <w:rsid w:val="006A390C"/>
    <w:rsid w:val="006B0A95"/>
    <w:rsid w:val="006E5DFA"/>
    <w:rsid w:val="007A0E80"/>
    <w:rsid w:val="007E1C09"/>
    <w:rsid w:val="008B1624"/>
    <w:rsid w:val="00A035BF"/>
    <w:rsid w:val="00A25DE4"/>
    <w:rsid w:val="00A3178A"/>
    <w:rsid w:val="00A4056E"/>
    <w:rsid w:val="00A96DE0"/>
    <w:rsid w:val="00B7179F"/>
    <w:rsid w:val="00BA6957"/>
    <w:rsid w:val="00BD79D7"/>
    <w:rsid w:val="00C62905"/>
    <w:rsid w:val="00D16F29"/>
    <w:rsid w:val="00D36299"/>
    <w:rsid w:val="00D67439"/>
    <w:rsid w:val="00FF0960"/>
    <w:rsid w:val="0A9EB03E"/>
    <w:rsid w:val="56EA01A8"/>
    <w:rsid w:val="7C535B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B896C3D"/>
  <w14:defaultImageDpi w14:val="32767"/>
  <w15:chartTrackingRefBased/>
  <w15:docId w15:val="{C18CDEB8-4602-294A-A921-8B5DABA9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paragraph" w:customStyle="1">
    <w:name w:val="paragraph"/>
    <w:basedOn w:val="Standard"/>
    <w:rsid w:val="0054379B"/>
    <w:pPr>
      <w:spacing w:before="100" w:beforeAutospacing="1" w:after="100" w:afterAutospacing="1"/>
    </w:pPr>
    <w:rPr>
      <w:rFonts w:ascii="Times New Roman" w:hAnsi="Times New Roman" w:eastAsia="Times New Roman" w:cs="Times New Roman"/>
      <w:lang w:val="de-CH" w:eastAsia="de-DE"/>
    </w:rPr>
  </w:style>
  <w:style w:type="character" w:styleId="normaltextrun" w:customStyle="1">
    <w:name w:val="normaltextrun"/>
    <w:basedOn w:val="Absatz-Standardschriftart"/>
    <w:rsid w:val="0054379B"/>
  </w:style>
  <w:style w:type="character" w:styleId="eop" w:customStyle="1">
    <w:name w:val="eop"/>
    <w:basedOn w:val="Absatz-Standardschriftart"/>
    <w:rsid w:val="0054379B"/>
  </w:style>
  <w:style w:type="character" w:styleId="spellingerror" w:customStyle="1">
    <w:name w:val="spellingerror"/>
    <w:basedOn w:val="Absatz-Standardschriftart"/>
    <w:rsid w:val="0054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200444">
      <w:bodyDiv w:val="1"/>
      <w:marLeft w:val="0"/>
      <w:marRight w:val="0"/>
      <w:marTop w:val="0"/>
      <w:marBottom w:val="0"/>
      <w:divBdr>
        <w:top w:val="none" w:sz="0" w:space="0" w:color="auto"/>
        <w:left w:val="none" w:sz="0" w:space="0" w:color="auto"/>
        <w:bottom w:val="none" w:sz="0" w:space="0" w:color="auto"/>
        <w:right w:val="none" w:sz="0" w:space="0" w:color="auto"/>
      </w:divBdr>
      <w:divsChild>
        <w:div w:id="1235969612">
          <w:marLeft w:val="0"/>
          <w:marRight w:val="0"/>
          <w:marTop w:val="0"/>
          <w:marBottom w:val="0"/>
          <w:divBdr>
            <w:top w:val="none" w:sz="0" w:space="0" w:color="auto"/>
            <w:left w:val="none" w:sz="0" w:space="0" w:color="auto"/>
            <w:bottom w:val="none" w:sz="0" w:space="0" w:color="auto"/>
            <w:right w:val="none" w:sz="0" w:space="0" w:color="auto"/>
          </w:divBdr>
        </w:div>
        <w:div w:id="526993269">
          <w:marLeft w:val="0"/>
          <w:marRight w:val="0"/>
          <w:marTop w:val="0"/>
          <w:marBottom w:val="0"/>
          <w:divBdr>
            <w:top w:val="none" w:sz="0" w:space="0" w:color="auto"/>
            <w:left w:val="none" w:sz="0" w:space="0" w:color="auto"/>
            <w:bottom w:val="none" w:sz="0" w:space="0" w:color="auto"/>
            <w:right w:val="none" w:sz="0" w:space="0" w:color="auto"/>
          </w:divBdr>
        </w:div>
        <w:div w:id="1886288054">
          <w:marLeft w:val="0"/>
          <w:marRight w:val="0"/>
          <w:marTop w:val="0"/>
          <w:marBottom w:val="0"/>
          <w:divBdr>
            <w:top w:val="none" w:sz="0" w:space="0" w:color="auto"/>
            <w:left w:val="none" w:sz="0" w:space="0" w:color="auto"/>
            <w:bottom w:val="none" w:sz="0" w:space="0" w:color="auto"/>
            <w:right w:val="none" w:sz="0" w:space="0" w:color="auto"/>
          </w:divBdr>
        </w:div>
        <w:div w:id="463933765">
          <w:marLeft w:val="0"/>
          <w:marRight w:val="0"/>
          <w:marTop w:val="0"/>
          <w:marBottom w:val="0"/>
          <w:divBdr>
            <w:top w:val="none" w:sz="0" w:space="0" w:color="auto"/>
            <w:left w:val="none" w:sz="0" w:space="0" w:color="auto"/>
            <w:bottom w:val="none" w:sz="0" w:space="0" w:color="auto"/>
            <w:right w:val="none" w:sz="0" w:space="0" w:color="auto"/>
          </w:divBdr>
        </w:div>
        <w:div w:id="240217446">
          <w:marLeft w:val="0"/>
          <w:marRight w:val="0"/>
          <w:marTop w:val="0"/>
          <w:marBottom w:val="0"/>
          <w:divBdr>
            <w:top w:val="none" w:sz="0" w:space="0" w:color="auto"/>
            <w:left w:val="none" w:sz="0" w:space="0" w:color="auto"/>
            <w:bottom w:val="none" w:sz="0" w:space="0" w:color="auto"/>
            <w:right w:val="none" w:sz="0" w:space="0" w:color="auto"/>
          </w:divBdr>
        </w:div>
        <w:div w:id="1404833712">
          <w:marLeft w:val="0"/>
          <w:marRight w:val="0"/>
          <w:marTop w:val="0"/>
          <w:marBottom w:val="0"/>
          <w:divBdr>
            <w:top w:val="none" w:sz="0" w:space="0" w:color="auto"/>
            <w:left w:val="none" w:sz="0" w:space="0" w:color="auto"/>
            <w:bottom w:val="none" w:sz="0" w:space="0" w:color="auto"/>
            <w:right w:val="none" w:sz="0" w:space="0" w:color="auto"/>
          </w:divBdr>
          <w:divsChild>
            <w:div w:id="351997199">
              <w:marLeft w:val="0"/>
              <w:marRight w:val="0"/>
              <w:marTop w:val="0"/>
              <w:marBottom w:val="0"/>
              <w:divBdr>
                <w:top w:val="none" w:sz="0" w:space="0" w:color="auto"/>
                <w:left w:val="none" w:sz="0" w:space="0" w:color="auto"/>
                <w:bottom w:val="none" w:sz="0" w:space="0" w:color="auto"/>
                <w:right w:val="none" w:sz="0" w:space="0" w:color="auto"/>
              </w:divBdr>
            </w:div>
            <w:div w:id="1698773165">
              <w:marLeft w:val="0"/>
              <w:marRight w:val="0"/>
              <w:marTop w:val="0"/>
              <w:marBottom w:val="0"/>
              <w:divBdr>
                <w:top w:val="none" w:sz="0" w:space="0" w:color="auto"/>
                <w:left w:val="none" w:sz="0" w:space="0" w:color="auto"/>
                <w:bottom w:val="none" w:sz="0" w:space="0" w:color="auto"/>
                <w:right w:val="none" w:sz="0" w:space="0" w:color="auto"/>
              </w:divBdr>
            </w:div>
          </w:divsChild>
        </w:div>
        <w:div w:id="1984967318">
          <w:marLeft w:val="0"/>
          <w:marRight w:val="0"/>
          <w:marTop w:val="0"/>
          <w:marBottom w:val="0"/>
          <w:divBdr>
            <w:top w:val="none" w:sz="0" w:space="0" w:color="auto"/>
            <w:left w:val="none" w:sz="0" w:space="0" w:color="auto"/>
            <w:bottom w:val="none" w:sz="0" w:space="0" w:color="auto"/>
            <w:right w:val="none" w:sz="0" w:space="0" w:color="auto"/>
          </w:divBdr>
          <w:divsChild>
            <w:div w:id="1916476314">
              <w:marLeft w:val="0"/>
              <w:marRight w:val="0"/>
              <w:marTop w:val="0"/>
              <w:marBottom w:val="0"/>
              <w:divBdr>
                <w:top w:val="none" w:sz="0" w:space="0" w:color="auto"/>
                <w:left w:val="none" w:sz="0" w:space="0" w:color="auto"/>
                <w:bottom w:val="none" w:sz="0" w:space="0" w:color="auto"/>
                <w:right w:val="none" w:sz="0" w:space="0" w:color="auto"/>
              </w:divBdr>
            </w:div>
          </w:divsChild>
        </w:div>
        <w:div w:id="996766492">
          <w:marLeft w:val="0"/>
          <w:marRight w:val="0"/>
          <w:marTop w:val="0"/>
          <w:marBottom w:val="0"/>
          <w:divBdr>
            <w:top w:val="none" w:sz="0" w:space="0" w:color="auto"/>
            <w:left w:val="none" w:sz="0" w:space="0" w:color="auto"/>
            <w:bottom w:val="none" w:sz="0" w:space="0" w:color="auto"/>
            <w:right w:val="none" w:sz="0" w:space="0" w:color="auto"/>
          </w:divBdr>
          <w:divsChild>
            <w:div w:id="9928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Markus Hanselmann</dc:creator>
  <keywords/>
  <dc:description/>
  <lastModifiedBy>Barbara Fricker</lastModifiedBy>
  <revision>4</revision>
  <dcterms:created xsi:type="dcterms:W3CDTF">2020-08-12T22:13:00.0000000Z</dcterms:created>
  <dcterms:modified xsi:type="dcterms:W3CDTF">2020-08-26T11:55:53.5652994Z</dcterms:modified>
</coreProperties>
</file>