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EAA2" w14:textId="77777777" w:rsidR="0054379B" w:rsidRDefault="0054379B" w:rsidP="0054379B">
      <w:pPr>
        <w:pStyle w:val="paragraph"/>
        <w:textAlignment w:val="baseline"/>
      </w:pPr>
      <w:r>
        <w:rPr>
          <w:rStyle w:val="eop"/>
          <w:rFonts w:ascii="Calibri" w:hAnsi="Calibri" w:cs="Calibri"/>
        </w:rPr>
        <w:t> </w:t>
      </w:r>
    </w:p>
    <w:p w14:paraId="3EF2D9B0" w14:textId="2E6F6F4F" w:rsidR="0054379B" w:rsidRDefault="3F66E5BA" w:rsidP="0054379B">
      <w:pPr>
        <w:pStyle w:val="paragraph"/>
        <w:textAlignment w:val="baseline"/>
      </w:pPr>
      <w:proofErr w:type="spellStart"/>
      <w:r w:rsidRPr="3F66E5BA">
        <w:rPr>
          <w:rStyle w:val="eop"/>
          <w:rFonts w:ascii="Calibri" w:hAnsi="Calibri" w:cs="Calibri"/>
        </w:rPr>
        <w:t>Fidlock</w:t>
      </w:r>
      <w:proofErr w:type="spellEnd"/>
      <w:r w:rsidRPr="3F66E5BA">
        <w:rPr>
          <w:rStyle w:val="eop"/>
          <w:rFonts w:ascii="Calibri" w:hAnsi="Calibri" w:cs="Calibri"/>
        </w:rPr>
        <w:t xml:space="preserve"> </w:t>
      </w:r>
      <w:proofErr w:type="spellStart"/>
      <w:r w:rsidRPr="3F66E5BA">
        <w:rPr>
          <w:rStyle w:val="eop"/>
          <w:rFonts w:ascii="Calibri" w:hAnsi="Calibri" w:cs="Calibri"/>
        </w:rPr>
        <w:t>Hermetic</w:t>
      </w:r>
      <w:proofErr w:type="spellEnd"/>
      <w:r w:rsidRPr="3F66E5BA">
        <w:rPr>
          <w:rStyle w:val="eop"/>
          <w:rFonts w:ascii="Calibri" w:hAnsi="Calibri" w:cs="Calibri"/>
        </w:rPr>
        <w:t xml:space="preserve"> Mini </w:t>
      </w:r>
    </w:p>
    <w:p w14:paraId="63E4A9CD" w14:textId="77777777" w:rsidR="0054379B" w:rsidRDefault="0054379B" w:rsidP="0054379B">
      <w:pPr>
        <w:pStyle w:val="paragraph"/>
        <w:textAlignment w:val="baseline"/>
      </w:pPr>
      <w:r>
        <w:rPr>
          <w:rStyle w:val="eop"/>
        </w:rPr>
        <w:t> </w:t>
      </w:r>
    </w:p>
    <w:p w14:paraId="508D4A07" w14:textId="77777777" w:rsidR="0054379B" w:rsidRDefault="0054379B" w:rsidP="0054379B">
      <w:pPr>
        <w:pStyle w:val="paragraph"/>
        <w:textAlignment w:val="baseline"/>
      </w:pPr>
      <w:bookmarkStart w:id="0" w:name="_GoBack"/>
      <w:r>
        <w:rPr>
          <w:rStyle w:val="normaltextrun"/>
          <w:rFonts w:ascii="Calibri" w:hAnsi="Calibri" w:cs="Calibri"/>
          <w:b/>
          <w:bCs/>
          <w:lang w:val="de-DE"/>
        </w:rPr>
        <w:t xml:space="preserve">Wasserdichter Schutzbeutel für </w:t>
      </w:r>
      <w:r w:rsidR="00102B0B">
        <w:rPr>
          <w:rStyle w:val="normaltextrun"/>
          <w:rFonts w:ascii="Calibri" w:hAnsi="Calibri" w:cs="Calibri"/>
          <w:b/>
          <w:bCs/>
          <w:lang w:val="de-DE"/>
        </w:rPr>
        <w:t xml:space="preserve">Bargeld, </w:t>
      </w:r>
      <w:r>
        <w:rPr>
          <w:rStyle w:val="normaltextrun"/>
          <w:rFonts w:ascii="Calibri" w:hAnsi="Calibri" w:cs="Calibri"/>
          <w:b/>
          <w:bCs/>
          <w:lang w:val="de-DE"/>
        </w:rPr>
        <w:t>Karten und Schlüssel</w:t>
      </w:r>
    </w:p>
    <w:bookmarkEnd w:id="0"/>
    <w:p w14:paraId="4F6584BE" w14:textId="77777777" w:rsidR="0054379B" w:rsidRDefault="0054379B" w:rsidP="0054379B">
      <w:pPr>
        <w:pStyle w:val="paragraph"/>
        <w:textAlignment w:val="baseline"/>
      </w:pPr>
      <w:r>
        <w:rPr>
          <w:rStyle w:val="eop"/>
        </w:rPr>
        <w:t> </w:t>
      </w:r>
    </w:p>
    <w:p w14:paraId="73F7CFD0" w14:textId="6E114BD8" w:rsidR="0054379B" w:rsidRDefault="674F3F35" w:rsidP="674F3F35">
      <w:pPr>
        <w:pStyle w:val="paragraph"/>
        <w:textAlignment w:val="baseline"/>
        <w:rPr>
          <w:sz w:val="30"/>
          <w:szCs w:val="30"/>
        </w:rPr>
      </w:pPr>
      <w:r w:rsidRPr="674F3F35">
        <w:rPr>
          <w:rStyle w:val="normaltextrun"/>
          <w:rFonts w:ascii="Calibri" w:hAnsi="Calibri" w:cs="Calibri"/>
        </w:rPr>
        <w:t xml:space="preserve">Der </w:t>
      </w:r>
      <w:proofErr w:type="spellStart"/>
      <w:r w:rsidRPr="674F3F35">
        <w:rPr>
          <w:rStyle w:val="normaltextrun"/>
          <w:rFonts w:ascii="Calibri" w:hAnsi="Calibri" w:cs="Calibri"/>
        </w:rPr>
        <w:t>Fidlock</w:t>
      </w:r>
      <w:proofErr w:type="spellEnd"/>
      <w:r w:rsidRPr="674F3F35">
        <w:rPr>
          <w:rStyle w:val="normaltextrun"/>
          <w:rFonts w:ascii="Calibri" w:hAnsi="Calibri" w:cs="Calibri"/>
        </w:rPr>
        <w:t xml:space="preserve"> Mini schützt deine Karten und Schlüssel vor Wasser, oder anderen äusseren Einflüssen wie Sand, Staub oder Feuchtigkeit. Der vollautomatisch schliessende Verschluss aus Neodym Magneten hält das Innenleben des Schutzbeutels bis 30 Meter unter Wasser </w:t>
      </w:r>
      <w:r w:rsidRPr="674F3F35">
        <w:rPr>
          <w:rStyle w:val="normaltextrun"/>
          <w:rFonts w:asciiTheme="minorHAnsi" w:eastAsiaTheme="minorEastAsia" w:hAnsiTheme="minorHAnsi" w:cstheme="minorBidi"/>
        </w:rPr>
        <w:t>trocken. D</w:t>
      </w:r>
      <w:r w:rsidRPr="674F3F35">
        <w:rPr>
          <w:rFonts w:asciiTheme="minorHAnsi" w:eastAsiaTheme="minorEastAsia" w:hAnsiTheme="minorHAnsi" w:cstheme="minorBidi"/>
        </w:rPr>
        <w:t xml:space="preserve">er </w:t>
      </w:r>
      <w:proofErr w:type="spellStart"/>
      <w:r w:rsidRPr="674F3F35">
        <w:rPr>
          <w:rFonts w:asciiTheme="minorHAnsi" w:eastAsiaTheme="minorEastAsia" w:hAnsiTheme="minorHAnsi" w:cstheme="minorBidi"/>
        </w:rPr>
        <w:t>Fidlock</w:t>
      </w:r>
      <w:proofErr w:type="spellEnd"/>
      <w:r w:rsidRPr="674F3F35">
        <w:rPr>
          <w:rFonts w:asciiTheme="minorHAnsi" w:eastAsiaTheme="minorEastAsia" w:hAnsiTheme="minorHAnsi" w:cstheme="minorBidi"/>
        </w:rPr>
        <w:t xml:space="preserve"> </w:t>
      </w:r>
      <w:proofErr w:type="spellStart"/>
      <w:r w:rsidRPr="674F3F35">
        <w:rPr>
          <w:rFonts w:asciiTheme="minorHAnsi" w:eastAsiaTheme="minorEastAsia" w:hAnsiTheme="minorHAnsi" w:cstheme="minorBidi"/>
        </w:rPr>
        <w:t>Hermetic</w:t>
      </w:r>
      <w:proofErr w:type="spellEnd"/>
      <w:r w:rsidRPr="674F3F35">
        <w:rPr>
          <w:rFonts w:asciiTheme="minorHAnsi" w:eastAsiaTheme="minorEastAsia" w:hAnsiTheme="minorHAnsi" w:cstheme="minorBidi"/>
        </w:rPr>
        <w:t xml:space="preserve"> Dry Bag ist aus hochwertigem und langlebigem Material.</w:t>
      </w:r>
    </w:p>
    <w:p w14:paraId="5FEEF621" w14:textId="52A451AA" w:rsidR="0E551A50" w:rsidRDefault="0E551A50" w:rsidP="0E551A50">
      <w:pPr>
        <w:pStyle w:val="paragraph"/>
        <w:rPr>
          <w:rStyle w:val="normaltextrun"/>
          <w:rFonts w:ascii="Calibri" w:hAnsi="Calibri" w:cs="Calibri"/>
        </w:rPr>
      </w:pPr>
    </w:p>
    <w:p w14:paraId="6999FF8F"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hermetische Abdichtung schützt vor Wasser, Sand, Staub und Luftfeuchtigkeit</w:t>
      </w:r>
    </w:p>
    <w:p w14:paraId="2806A969"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selbstschliessender Verschluss mit Neodym Magneten</w:t>
      </w:r>
    </w:p>
    <w:p w14:paraId="6CD04816" w14:textId="098B7F2B"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Material: 100 % Polyurethan</w:t>
      </w:r>
      <w:r>
        <w:rPr>
          <w:rStyle w:val="normaltextrun"/>
        </w:rPr>
        <w:t xml:space="preserve">, </w:t>
      </w:r>
      <w:r w:rsidRPr="00102B0B">
        <w:rPr>
          <w:rStyle w:val="normaltextrun"/>
          <w:rFonts w:ascii="Calibri" w:hAnsi="Calibri" w:cs="Calibri"/>
        </w:rPr>
        <w:t xml:space="preserve">TPU (BPA-frei) </w:t>
      </w:r>
    </w:p>
    <w:p w14:paraId="6580492E"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Touchscreen-Funktion bleibt nutzbar</w:t>
      </w:r>
    </w:p>
    <w:p w14:paraId="0743AE39"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Magnete beeinflussen die Funktion von Karten nicht</w:t>
      </w:r>
    </w:p>
    <w:p w14:paraId="7178DADF"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Magnetabstand zu Kompassen und Herzschrittmachern mindestens 7 cm</w:t>
      </w:r>
    </w:p>
    <w:p w14:paraId="3B5E6D6E"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100 % wasserdicht bis 30 m</w:t>
      </w:r>
    </w:p>
    <w:p w14:paraId="339EFB72" w14:textId="77777777" w:rsidR="00102B0B" w:rsidRPr="00102B0B" w:rsidRDefault="0054379B" w:rsidP="00102B0B">
      <w:pPr>
        <w:pStyle w:val="paragraph"/>
        <w:numPr>
          <w:ilvl w:val="0"/>
          <w:numId w:val="3"/>
        </w:numPr>
        <w:tabs>
          <w:tab w:val="clear" w:pos="720"/>
          <w:tab w:val="num" w:pos="426"/>
        </w:tabs>
        <w:ind w:left="851" w:hanging="284"/>
        <w:textAlignment w:val="baseline"/>
        <w:rPr>
          <w:rStyle w:val="normaltextrun"/>
          <w:sz w:val="22"/>
          <w:szCs w:val="22"/>
        </w:rPr>
      </w:pPr>
      <w:r w:rsidRPr="00102B0B">
        <w:rPr>
          <w:rStyle w:val="normaltextrun"/>
          <w:rFonts w:ascii="Calibri" w:hAnsi="Calibri" w:cs="Calibri"/>
        </w:rPr>
        <w:t>zertifiziert nach IPX 8</w:t>
      </w:r>
    </w:p>
    <w:p w14:paraId="7B35C139" w14:textId="77777777" w:rsidR="0054379B" w:rsidRPr="00102B0B" w:rsidRDefault="00102B0B" w:rsidP="00102B0B">
      <w:pPr>
        <w:pStyle w:val="paragraph"/>
        <w:numPr>
          <w:ilvl w:val="0"/>
          <w:numId w:val="3"/>
        </w:numPr>
        <w:tabs>
          <w:tab w:val="clear" w:pos="720"/>
          <w:tab w:val="num" w:pos="426"/>
        </w:tabs>
        <w:ind w:left="851" w:hanging="284"/>
        <w:textAlignment w:val="baseline"/>
        <w:rPr>
          <w:sz w:val="22"/>
          <w:szCs w:val="22"/>
        </w:rPr>
      </w:pPr>
      <w:r w:rsidRPr="00102B0B">
        <w:rPr>
          <w:rStyle w:val="normaltextrun"/>
          <w:rFonts w:ascii="Calibri" w:hAnsi="Calibri" w:cs="Calibri"/>
        </w:rPr>
        <w:t>1</w:t>
      </w:r>
      <w:r w:rsidR="0054379B" w:rsidRPr="00102B0B">
        <w:rPr>
          <w:rStyle w:val="normaltextrun"/>
          <w:rFonts w:ascii="Calibri" w:hAnsi="Calibri" w:cs="Calibri"/>
        </w:rPr>
        <w:t xml:space="preserve"> Befestigungsschlaufe</w:t>
      </w:r>
      <w:r w:rsidR="0054379B" w:rsidRPr="00102B0B">
        <w:rPr>
          <w:rStyle w:val="eop"/>
          <w:rFonts w:ascii="Calibri" w:hAnsi="Calibri" w:cs="Calibri"/>
        </w:rPr>
        <w:t> </w:t>
      </w:r>
    </w:p>
    <w:p w14:paraId="672A6659" w14:textId="04B19200" w:rsidR="00136588" w:rsidRDefault="0E551A50" w:rsidP="0E551A50">
      <w:pPr>
        <w:pStyle w:val="paragraph"/>
        <w:numPr>
          <w:ilvl w:val="0"/>
          <w:numId w:val="3"/>
        </w:numPr>
        <w:ind w:left="851" w:hanging="284"/>
        <w:rPr>
          <w:sz w:val="22"/>
          <w:szCs w:val="22"/>
        </w:rPr>
      </w:pPr>
      <w:r w:rsidRPr="0E551A50">
        <w:rPr>
          <w:rStyle w:val="normaltextrun"/>
          <w:rFonts w:ascii="Calibri" w:hAnsi="Calibri" w:cs="Calibri"/>
        </w:rPr>
        <w:t>Masse: 100x70 m</w:t>
      </w:r>
      <w:r w:rsidRPr="0E551A50">
        <w:rPr>
          <w:rStyle w:val="normaltextrun"/>
          <w:rFonts w:ascii="Calibri" w:hAnsi="Calibri" w:cs="Calibri"/>
          <w:color w:val="313131"/>
        </w:rPr>
        <w:t>m </w:t>
      </w:r>
    </w:p>
    <w:sectPr w:rsidR="00136588" w:rsidSect="007A0E8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102B0B"/>
    <w:rsid w:val="00134D00"/>
    <w:rsid w:val="00145C99"/>
    <w:rsid w:val="001F4D3A"/>
    <w:rsid w:val="002B0505"/>
    <w:rsid w:val="002E0A98"/>
    <w:rsid w:val="00387B4F"/>
    <w:rsid w:val="00390DAD"/>
    <w:rsid w:val="003E5895"/>
    <w:rsid w:val="004B217B"/>
    <w:rsid w:val="0054379B"/>
    <w:rsid w:val="005D5397"/>
    <w:rsid w:val="006B0A95"/>
    <w:rsid w:val="006E5DFA"/>
    <w:rsid w:val="007A0E80"/>
    <w:rsid w:val="007E1C09"/>
    <w:rsid w:val="008B1624"/>
    <w:rsid w:val="008C43C4"/>
    <w:rsid w:val="00A3178A"/>
    <w:rsid w:val="00A4056E"/>
    <w:rsid w:val="00A96DE0"/>
    <w:rsid w:val="00B7179F"/>
    <w:rsid w:val="00BA6957"/>
    <w:rsid w:val="00BD79D7"/>
    <w:rsid w:val="00D16F29"/>
    <w:rsid w:val="00D36299"/>
    <w:rsid w:val="00D67439"/>
    <w:rsid w:val="00FF0960"/>
    <w:rsid w:val="0E551A50"/>
    <w:rsid w:val="3F66E5BA"/>
    <w:rsid w:val="4FE59335"/>
    <w:rsid w:val="674F3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E15154"/>
  <w14:defaultImageDpi w14:val="32767"/>
  <w15:chartTrackingRefBased/>
  <w15:docId w15:val="{C18CDEB8-4602-294A-A921-8B5DABA9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4379B"/>
    <w:pPr>
      <w:spacing w:before="100" w:beforeAutospacing="1" w:after="100" w:afterAutospacing="1"/>
    </w:pPr>
    <w:rPr>
      <w:rFonts w:ascii="Times New Roman" w:eastAsia="Times New Roman" w:hAnsi="Times New Roman" w:cs="Times New Roman"/>
      <w:lang w:val="de-CH" w:eastAsia="de-DE"/>
    </w:rPr>
  </w:style>
  <w:style w:type="character" w:customStyle="1" w:styleId="normaltextrun">
    <w:name w:val="normaltextrun"/>
    <w:basedOn w:val="Absatz-Standardschriftart"/>
    <w:rsid w:val="0054379B"/>
  </w:style>
  <w:style w:type="character" w:customStyle="1" w:styleId="eop">
    <w:name w:val="eop"/>
    <w:basedOn w:val="Absatz-Standardschriftart"/>
    <w:rsid w:val="0054379B"/>
  </w:style>
  <w:style w:type="character" w:customStyle="1" w:styleId="spellingerror">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738</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Hanselmann</dc:creator>
  <cp:keywords/>
  <dc:description/>
  <cp:lastModifiedBy>Microsoft Office-Benutzer</cp:lastModifiedBy>
  <cp:revision>2</cp:revision>
  <dcterms:created xsi:type="dcterms:W3CDTF">2020-08-26T11:59:00Z</dcterms:created>
  <dcterms:modified xsi:type="dcterms:W3CDTF">2020-08-26T11:59:00Z</dcterms:modified>
</cp:coreProperties>
</file>