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DFAA" w14:textId="36C832E4" w:rsidR="0054379B" w:rsidRDefault="72622956" w:rsidP="0054379B">
      <w:pPr>
        <w:pStyle w:val="paragraph"/>
        <w:textAlignment w:val="baseline"/>
      </w:pPr>
      <w:proofErr w:type="spellStart"/>
      <w:r w:rsidRPr="72622956">
        <w:rPr>
          <w:rStyle w:val="spellingerror"/>
          <w:rFonts w:ascii="Calibri" w:hAnsi="Calibri" w:cs="Calibri"/>
          <w:lang w:val="de-DE"/>
        </w:rPr>
        <w:t>Fidlock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Pr="72622956">
        <w:rPr>
          <w:rStyle w:val="spellingerror"/>
          <w:rFonts w:ascii="Calibri" w:hAnsi="Calibri" w:cs="Calibri"/>
          <w:lang w:val="de-DE"/>
        </w:rPr>
        <w:t>Hermetic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="00300599">
        <w:rPr>
          <w:rStyle w:val="spellingerror"/>
          <w:rFonts w:ascii="Calibri" w:hAnsi="Calibri" w:cs="Calibri"/>
          <w:lang w:val="de-DE"/>
        </w:rPr>
        <w:t>slingbag</w:t>
      </w:r>
      <w:proofErr w:type="spellEnd"/>
      <w:r w:rsidR="0075088A">
        <w:rPr>
          <w:rStyle w:val="spellingerror"/>
          <w:rFonts w:ascii="Calibri" w:hAnsi="Calibri" w:cs="Calibri"/>
          <w:lang w:val="de-DE"/>
        </w:rPr>
        <w:t xml:space="preserve"> transparent</w:t>
      </w:r>
      <w:r w:rsidRPr="72622956">
        <w:rPr>
          <w:rStyle w:val="spellingerror"/>
          <w:rFonts w:ascii="Calibri" w:hAnsi="Calibri" w:cs="Calibri"/>
          <w:lang w:val="de-DE"/>
        </w:rPr>
        <w:t> </w:t>
      </w:r>
      <w:r w:rsidRPr="72622956">
        <w:rPr>
          <w:rStyle w:val="eop"/>
          <w:rFonts w:ascii="Calibri" w:hAnsi="Calibri" w:cs="Calibri"/>
        </w:rPr>
        <w:t> </w:t>
      </w:r>
    </w:p>
    <w:p w14:paraId="63E4A9CD" w14:textId="77777777" w:rsidR="0054379B" w:rsidRDefault="0054379B" w:rsidP="0054379B">
      <w:pPr>
        <w:pStyle w:val="paragraph"/>
        <w:textAlignment w:val="baseline"/>
      </w:pPr>
      <w:r>
        <w:rPr>
          <w:rStyle w:val="eop"/>
        </w:rPr>
        <w:t> </w:t>
      </w:r>
    </w:p>
    <w:p w14:paraId="59E81366" w14:textId="3F994148" w:rsidR="0054379B" w:rsidRDefault="00BC36AF" w:rsidP="0054379B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lang w:val="de-DE"/>
        </w:rPr>
        <w:t>Wasserdichter</w:t>
      </w:r>
      <w:r w:rsidR="0075088A">
        <w:rPr>
          <w:rStyle w:val="normaltextrun"/>
          <w:rFonts w:ascii="Calibri" w:hAnsi="Calibri" w:cs="Calibri"/>
          <w:b/>
          <w:bCs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e-DE"/>
        </w:rPr>
        <w:t>Umhägebeutel</w:t>
      </w:r>
      <w:proofErr w:type="spellEnd"/>
      <w:r w:rsidR="0075088A">
        <w:rPr>
          <w:rStyle w:val="normaltextrun"/>
          <w:rFonts w:ascii="Calibri" w:hAnsi="Calibri" w:cs="Calibri"/>
          <w:b/>
          <w:bCs/>
          <w:lang w:val="de-DE"/>
        </w:rPr>
        <w:t xml:space="preserve"> für Elektronische Gadgets</w:t>
      </w:r>
      <w:r w:rsidR="00C25BBA">
        <w:rPr>
          <w:rStyle w:val="normaltextrun"/>
          <w:rFonts w:ascii="Calibri" w:hAnsi="Calibri" w:cs="Calibri"/>
          <w:b/>
          <w:bCs/>
          <w:lang w:val="de-DE"/>
        </w:rPr>
        <w:t xml:space="preserve"> mit automatischem Magnetverschluss</w:t>
      </w:r>
    </w:p>
    <w:p w14:paraId="672A6659" w14:textId="4D34CEC5" w:rsidR="002F521E" w:rsidRPr="005242ED" w:rsidRDefault="00C25BBA" w:rsidP="72622956">
      <w:pPr>
        <w:pStyle w:val="paragraph"/>
        <w:textAlignment w:val="baseline"/>
        <w:rPr>
          <w:sz w:val="30"/>
          <w:szCs w:val="30"/>
        </w:rPr>
      </w:pPr>
      <w:r>
        <w:rPr>
          <w:rStyle w:val="normaltextrun"/>
          <w:rFonts w:ascii="Calibri" w:hAnsi="Calibri" w:cs="Calibri"/>
        </w:rPr>
        <w:t>D</w:t>
      </w:r>
      <w:r w:rsidR="0075088A">
        <w:rPr>
          <w:rStyle w:val="normaltextrun"/>
          <w:rFonts w:ascii="Calibri" w:hAnsi="Calibri" w:cs="Calibri"/>
        </w:rPr>
        <w:t>er</w:t>
      </w:r>
      <w:r w:rsidR="0CB891B4" w:rsidRPr="0CB891B4">
        <w:rPr>
          <w:rStyle w:val="normaltextrun"/>
          <w:rFonts w:ascii="Calibri" w:hAnsi="Calibri" w:cs="Calibri"/>
        </w:rPr>
        <w:t xml:space="preserve"> </w:t>
      </w:r>
      <w:proofErr w:type="spellStart"/>
      <w:r w:rsidR="0CB891B4" w:rsidRPr="0CB891B4">
        <w:rPr>
          <w:rStyle w:val="normaltextrun"/>
          <w:rFonts w:ascii="Calibri" w:hAnsi="Calibri" w:cs="Calibri"/>
        </w:rPr>
        <w:t>Fidlock</w:t>
      </w:r>
      <w:proofErr w:type="spellEnd"/>
      <w:r w:rsidR="0CB891B4" w:rsidRPr="0CB891B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‘</w:t>
      </w:r>
      <w:proofErr w:type="spellStart"/>
      <w:r w:rsidR="0075088A">
        <w:rPr>
          <w:rStyle w:val="normaltextrun"/>
          <w:rFonts w:ascii="Calibri" w:hAnsi="Calibri" w:cs="Calibri"/>
        </w:rPr>
        <w:t>slingbag</w:t>
      </w:r>
      <w:proofErr w:type="spellEnd"/>
      <w:r w:rsidR="0075088A">
        <w:rPr>
          <w:rStyle w:val="normaltextrun"/>
          <w:rFonts w:ascii="Calibri" w:hAnsi="Calibri" w:cs="Calibri"/>
        </w:rPr>
        <w:t>’</w:t>
      </w:r>
      <w:r w:rsidR="0CB891B4" w:rsidRPr="0CB891B4">
        <w:rPr>
          <w:rStyle w:val="normaltextrun"/>
          <w:rFonts w:ascii="Calibri" w:hAnsi="Calibri" w:cs="Calibri"/>
        </w:rPr>
        <w:t xml:space="preserve"> schützt dein Handy</w:t>
      </w:r>
      <w:r w:rsidR="00BC36AF">
        <w:rPr>
          <w:rStyle w:val="normaltextrun"/>
          <w:rFonts w:ascii="Calibri" w:hAnsi="Calibri" w:cs="Calibri"/>
        </w:rPr>
        <w:t xml:space="preserve"> und weitere wertvolle Gegenstände </w:t>
      </w:r>
      <w:r w:rsidR="00E5133F">
        <w:rPr>
          <w:rStyle w:val="normaltextrun"/>
          <w:rFonts w:ascii="Calibri" w:hAnsi="Calibri" w:cs="Calibri"/>
        </w:rPr>
        <w:t>zuverlässig</w:t>
      </w:r>
      <w:r w:rsidR="0CB891B4" w:rsidRPr="0CB891B4">
        <w:rPr>
          <w:rStyle w:val="normaltextrun"/>
          <w:rFonts w:ascii="Calibri" w:hAnsi="Calibri" w:cs="Calibri"/>
        </w:rPr>
        <w:t xml:space="preserve"> vor Wasser oder Sand, Staub und Feuchtigkeit. Der vollautomatisch schliessende Verschluss aus Neodym Magneten hält das Innenleben des Schutzbeutels </w:t>
      </w:r>
      <w:r w:rsidR="00C24BF3">
        <w:rPr>
          <w:rStyle w:val="normaltextrun"/>
          <w:rFonts w:ascii="Calibri" w:hAnsi="Calibri" w:cs="Calibri"/>
        </w:rPr>
        <w:t>komplett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trocken. </w:t>
      </w:r>
      <w:r w:rsidR="00C24BF3">
        <w:rPr>
          <w:rStyle w:val="normaltextrun"/>
          <w:rFonts w:asciiTheme="minorHAnsi" w:eastAsiaTheme="minorEastAsia" w:hAnsiTheme="minorHAnsi" w:cstheme="minorBidi"/>
        </w:rPr>
        <w:t>Das transparente TPU Material lässt praktisch unverfälschte Fotos zu und d</w:t>
      </w:r>
      <w:r w:rsidR="00E5133F">
        <w:rPr>
          <w:rStyle w:val="normaltextrun"/>
          <w:rFonts w:asciiTheme="minorHAnsi" w:eastAsiaTheme="minorEastAsia" w:hAnsiTheme="minorHAnsi" w:cstheme="minorBidi"/>
        </w:rPr>
        <w:t>ie Touchscreen- und Gesprächs-Funktion bleiben vollständig nutzbar. D</w:t>
      </w:r>
      <w:r w:rsidR="00BC36AF">
        <w:rPr>
          <w:rStyle w:val="normaltextrun"/>
          <w:rFonts w:asciiTheme="minorHAnsi" w:eastAsiaTheme="minorEastAsia" w:hAnsiTheme="minorHAnsi" w:cstheme="minorBidi"/>
        </w:rPr>
        <w:t>er Gurtverschluss ist ebenfalls magnetisch selbstschliessen</w:t>
      </w:r>
      <w:r w:rsidR="00C24BF3">
        <w:rPr>
          <w:rStyle w:val="normaltextrun"/>
          <w:rFonts w:asciiTheme="minorHAnsi" w:eastAsiaTheme="minorEastAsia" w:hAnsiTheme="minorHAnsi" w:cstheme="minorBidi"/>
        </w:rPr>
        <w:t>d</w:t>
      </w:r>
      <w:r w:rsidR="00BC36AF">
        <w:rPr>
          <w:rStyle w:val="normaltextrun"/>
          <w:rFonts w:asciiTheme="minorHAnsi" w:eastAsiaTheme="minorEastAsia" w:hAnsiTheme="minorHAnsi" w:cstheme="minorBidi"/>
        </w:rPr>
        <w:t>.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Fidlock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Hermetic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0BC36AF">
        <w:rPr>
          <w:rStyle w:val="normaltextrun"/>
          <w:rFonts w:asciiTheme="minorHAnsi" w:eastAsiaTheme="minorEastAsia" w:hAnsiTheme="minorHAnsi" w:cstheme="minorBidi"/>
        </w:rPr>
        <w:t>slingbag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ist aus hochwertigem und langlebigem Material. </w:t>
      </w:r>
    </w:p>
    <w:p w14:paraId="2806A969" w14:textId="77777777" w:rsidR="000E190E" w:rsidRPr="005242ED" w:rsidRDefault="000E190E" w:rsidP="005242ED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bookmarkStart w:id="0" w:name="_GoBack"/>
      <w:bookmarkEnd w:id="0"/>
      <w:r w:rsidRPr="005242ED">
        <w:rPr>
          <w:rStyle w:val="normaltextrun"/>
          <w:rFonts w:asciiTheme="minorHAnsi" w:hAnsiTheme="minorHAnsi" w:cstheme="minorHAnsi"/>
        </w:rPr>
        <w:t>selbstschliessender Verschluss mit Neodym Magneten</w:t>
      </w:r>
    </w:p>
    <w:p w14:paraId="6999FF8F" w14:textId="77777777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hermetische Abdichtung schützt vor Wasser, Sand, Staub und Luftfeuchtigkeit</w:t>
      </w:r>
    </w:p>
    <w:p w14:paraId="26B6D6EB" w14:textId="18EB02D8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Touchscreen- </w:t>
      </w:r>
      <w:r w:rsidR="000B78E1">
        <w:rPr>
          <w:rStyle w:val="normaltextrun"/>
          <w:rFonts w:asciiTheme="minorHAnsi" w:hAnsiTheme="minorHAnsi" w:cstheme="minorHAnsi"/>
        </w:rPr>
        <w:t xml:space="preserve">und Fotofunktion </w:t>
      </w:r>
      <w:r w:rsidRPr="00C62905">
        <w:rPr>
          <w:rStyle w:val="normaltextrun"/>
          <w:rFonts w:asciiTheme="minorHAnsi" w:hAnsiTheme="minorHAnsi" w:cstheme="minorHAnsi"/>
        </w:rPr>
        <w:t>bleib</w:t>
      </w:r>
      <w:r w:rsidR="000B78E1">
        <w:rPr>
          <w:rStyle w:val="normaltextrun"/>
          <w:rFonts w:asciiTheme="minorHAnsi" w:hAnsiTheme="minorHAnsi" w:cstheme="minorHAnsi"/>
        </w:rPr>
        <w:t>en</w:t>
      </w:r>
      <w:r w:rsidRPr="00C62905">
        <w:rPr>
          <w:rStyle w:val="normaltextrun"/>
          <w:rFonts w:asciiTheme="minorHAnsi" w:hAnsiTheme="minorHAnsi" w:cstheme="minorHAnsi"/>
        </w:rPr>
        <w:t xml:space="preserve"> </w:t>
      </w:r>
      <w:r w:rsidR="00C62905" w:rsidRPr="00C62905">
        <w:rPr>
          <w:rStyle w:val="normaltextrun"/>
          <w:rFonts w:asciiTheme="minorHAnsi" w:hAnsiTheme="minorHAnsi" w:cstheme="minorHAnsi"/>
        </w:rPr>
        <w:t xml:space="preserve">vollständig </w:t>
      </w:r>
      <w:r w:rsidRPr="00C62905">
        <w:rPr>
          <w:rStyle w:val="normaltextrun"/>
          <w:rFonts w:asciiTheme="minorHAnsi" w:hAnsiTheme="minorHAnsi" w:cstheme="minorHAnsi"/>
        </w:rPr>
        <w:t>nutzbar</w:t>
      </w:r>
    </w:p>
    <w:p w14:paraId="0743AE39" w14:textId="77777777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Magnete beeinflussen die Funktion von Karten nicht</w:t>
      </w:r>
    </w:p>
    <w:p w14:paraId="3F9E3BA5" w14:textId="14979B04" w:rsidR="00102B0B" w:rsidRDefault="0054379B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100 % wasserdicht bis 30</w:t>
      </w:r>
      <w:r w:rsidR="000E190E">
        <w:rPr>
          <w:rStyle w:val="normaltextrun"/>
          <w:rFonts w:asciiTheme="minorHAnsi" w:hAnsiTheme="minorHAnsi" w:cstheme="minorHAnsi"/>
        </w:rPr>
        <w:t xml:space="preserve">m, </w:t>
      </w:r>
      <w:r w:rsidRPr="000E190E">
        <w:rPr>
          <w:rStyle w:val="normaltextrun"/>
          <w:rFonts w:asciiTheme="minorHAnsi" w:hAnsiTheme="minorHAnsi" w:cstheme="minorHAnsi"/>
        </w:rPr>
        <w:t>zertifiziert nach IPX 8</w:t>
      </w:r>
    </w:p>
    <w:p w14:paraId="17229A5C" w14:textId="1E88E5C6" w:rsidR="00E5133F" w:rsidRDefault="00E5133F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passend für alle gängigen Smartphones</w:t>
      </w:r>
    </w:p>
    <w:p w14:paraId="0A37501D" w14:textId="762E5B6F" w:rsidR="00136588" w:rsidRPr="00205427" w:rsidRDefault="00BC36AF" w:rsidP="0020542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125</w:t>
      </w:r>
      <w:r w:rsidR="00E5133F">
        <w:rPr>
          <w:rFonts w:asciiTheme="minorHAnsi" w:hAnsiTheme="minorHAnsi" w:cstheme="minorHAnsi"/>
        </w:rPr>
        <w:t xml:space="preserve"> Gramm</w:t>
      </w:r>
      <w:r w:rsidR="000B78E1">
        <w:rPr>
          <w:rFonts w:asciiTheme="minorHAnsi" w:hAnsiTheme="minorHAnsi" w:cstheme="minorHAnsi"/>
        </w:rPr>
        <w:t>, Innenmasse ca. 9x17.5 cm</w:t>
      </w:r>
    </w:p>
    <w:sectPr w:rsidR="00136588" w:rsidRPr="00205427" w:rsidSect="007A0E8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08F"/>
    <w:multiLevelType w:val="multilevel"/>
    <w:tmpl w:val="017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30AE2"/>
    <w:multiLevelType w:val="multilevel"/>
    <w:tmpl w:val="719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81766"/>
    <w:multiLevelType w:val="multilevel"/>
    <w:tmpl w:val="D2E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B"/>
    <w:rsid w:val="00016947"/>
    <w:rsid w:val="000540C9"/>
    <w:rsid w:val="000B78E1"/>
    <w:rsid w:val="000E190E"/>
    <w:rsid w:val="00102B0B"/>
    <w:rsid w:val="001073DC"/>
    <w:rsid w:val="00134D00"/>
    <w:rsid w:val="00145C99"/>
    <w:rsid w:val="00166259"/>
    <w:rsid w:val="001F4D3A"/>
    <w:rsid w:val="00205427"/>
    <w:rsid w:val="002B0505"/>
    <w:rsid w:val="002E0A98"/>
    <w:rsid w:val="002F521E"/>
    <w:rsid w:val="00300599"/>
    <w:rsid w:val="00387B4F"/>
    <w:rsid w:val="00390DAD"/>
    <w:rsid w:val="003E5895"/>
    <w:rsid w:val="004B217B"/>
    <w:rsid w:val="005242ED"/>
    <w:rsid w:val="0054379B"/>
    <w:rsid w:val="005D5397"/>
    <w:rsid w:val="00601882"/>
    <w:rsid w:val="006B0A95"/>
    <w:rsid w:val="006E5DFA"/>
    <w:rsid w:val="0075088A"/>
    <w:rsid w:val="007A0E80"/>
    <w:rsid w:val="007E1C09"/>
    <w:rsid w:val="008B1624"/>
    <w:rsid w:val="008F5B4B"/>
    <w:rsid w:val="00931B84"/>
    <w:rsid w:val="00A25DE4"/>
    <w:rsid w:val="00A3178A"/>
    <w:rsid w:val="00A4056E"/>
    <w:rsid w:val="00A96DE0"/>
    <w:rsid w:val="00AF2580"/>
    <w:rsid w:val="00B7179F"/>
    <w:rsid w:val="00BA6957"/>
    <w:rsid w:val="00BC36AF"/>
    <w:rsid w:val="00BD0E31"/>
    <w:rsid w:val="00BD79D7"/>
    <w:rsid w:val="00C226DE"/>
    <w:rsid w:val="00C24BF3"/>
    <w:rsid w:val="00C25BBA"/>
    <w:rsid w:val="00C62905"/>
    <w:rsid w:val="00D16F29"/>
    <w:rsid w:val="00D36299"/>
    <w:rsid w:val="00D67439"/>
    <w:rsid w:val="00E5133F"/>
    <w:rsid w:val="00E94A88"/>
    <w:rsid w:val="00FF0960"/>
    <w:rsid w:val="0CB891B4"/>
    <w:rsid w:val="190FB09F"/>
    <w:rsid w:val="726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E15154"/>
  <w14:defaultImageDpi w14:val="32767"/>
  <w15:chartTrackingRefBased/>
  <w15:docId w15:val="{C18CDEB8-4602-294A-A921-8B5DABA9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437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character" w:customStyle="1" w:styleId="normaltextrun">
    <w:name w:val="normaltextrun"/>
    <w:basedOn w:val="Absatz-Standardschriftart"/>
    <w:rsid w:val="0054379B"/>
  </w:style>
  <w:style w:type="character" w:customStyle="1" w:styleId="eop">
    <w:name w:val="eop"/>
    <w:basedOn w:val="Absatz-Standardschriftart"/>
    <w:rsid w:val="0054379B"/>
  </w:style>
  <w:style w:type="character" w:customStyle="1" w:styleId="spellingerror">
    <w:name w:val="spellingerror"/>
    <w:basedOn w:val="Absatz-Standardschriftart"/>
    <w:rsid w:val="005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Hanselmann</dc:creator>
  <cp:keywords/>
  <dc:description/>
  <cp:lastModifiedBy>Markus Hanselmann</cp:lastModifiedBy>
  <cp:revision>2</cp:revision>
  <dcterms:created xsi:type="dcterms:W3CDTF">2021-02-14T14:28:00Z</dcterms:created>
  <dcterms:modified xsi:type="dcterms:W3CDTF">2021-02-14T14:28:00Z</dcterms:modified>
</cp:coreProperties>
</file>